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E8C01" w14:textId="39B5C246" w:rsidR="00D24CB3" w:rsidRPr="002B02AB" w:rsidRDefault="008D552B" w:rsidP="5C5AA410">
      <w:pPr>
        <w:ind w:left="-426" w:right="-421"/>
        <w:jc w:val="center"/>
        <w:rPr>
          <w:rFonts w:ascii="DIN 2014 Bold" w:hAnsi="DIN 2014 Bold"/>
          <w:b/>
          <w:bCs/>
          <w:sz w:val="28"/>
          <w:szCs w:val="28"/>
          <w:u w:val="single"/>
        </w:rPr>
      </w:pPr>
      <w:r>
        <w:rPr>
          <w:rFonts w:ascii="DIN 2014 Bold" w:hAnsi="DIN 2014 Bold"/>
          <w:b/>
          <w:sz w:val="28"/>
          <w:u w:val="single"/>
        </w:rPr>
        <w:t>DOCUMENT D’INFORMATION SUR LES JEUX INVICTUS</w:t>
      </w:r>
    </w:p>
    <w:p w14:paraId="6F0E6E67" w14:textId="1D1C1B28" w:rsidR="008D552B" w:rsidRPr="008D552B" w:rsidRDefault="008D552B" w:rsidP="008D552B">
      <w:pPr>
        <w:ind w:right="-421"/>
        <w:rPr>
          <w:rFonts w:ascii="DIN 2014 Bold" w:eastAsia="Times New Roman" w:hAnsi="DIN 2014 Bold" w:cs="Times New Roman"/>
          <w:color w:val="212529"/>
          <w:shd w:val="clear" w:color="auto" w:fill="FFFFFF"/>
        </w:rPr>
      </w:pPr>
    </w:p>
    <w:p w14:paraId="17AE5729" w14:textId="79DEFE54" w:rsidR="008D552B" w:rsidRPr="008D552B" w:rsidRDefault="008D552B" w:rsidP="008D552B">
      <w:pPr>
        <w:numPr>
          <w:ilvl w:val="0"/>
          <w:numId w:val="1"/>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Les Jeux Invictus sont une compétition bisannuelle internationale de sports adaptés pour les militaires, les anciennes combattantes et les anciens combattants blessés ou malades.</w:t>
      </w:r>
    </w:p>
    <w:p w14:paraId="16528F8C"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7859A48E" w14:textId="7ACFE21C" w:rsidR="008D552B" w:rsidRPr="008D552B" w:rsidRDefault="008D552B" w:rsidP="008D552B">
      <w:pPr>
        <w:numPr>
          <w:ilvl w:val="0"/>
          <w:numId w:val="2"/>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Le prince Harry, duc de Sussex, a fondé les Jeux Invictus en 2014 et est le mécène de la Fondation des Jeux Invictus, l’organe directeur des Jeux Invictus.</w:t>
      </w:r>
    </w:p>
    <w:p w14:paraId="220ACC5B"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134E80C6" w14:textId="4ABE0D9A" w:rsidR="008D552B" w:rsidRPr="008D552B" w:rsidRDefault="008D552B" w:rsidP="008D552B">
      <w:pPr>
        <w:numPr>
          <w:ilvl w:val="0"/>
          <w:numId w:val="3"/>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Après son déploiement en Afghanistan, le prince Harry, duc de Sussex, a assisté au chargement du cercueil d’un soldat danois en vue de son rapatriement, aux côtés de trois militaires britanniques ayant subi des blessures.</w:t>
      </w:r>
      <w:r w:rsidR="00A61634">
        <w:rPr>
          <w:rFonts w:ascii="Arial" w:hAnsi="Arial"/>
          <w:color w:val="212529"/>
          <w:sz w:val="22"/>
          <w:shd w:val="clear" w:color="auto" w:fill="FFFFFF"/>
        </w:rPr>
        <w:t xml:space="preserve"> </w:t>
      </w:r>
      <w:r>
        <w:rPr>
          <w:rFonts w:ascii="DIN 2014" w:hAnsi="DIN 2014"/>
          <w:color w:val="212529"/>
          <w:sz w:val="22"/>
          <w:shd w:val="clear" w:color="auto" w:fill="FFFFFF"/>
        </w:rPr>
        <w:t>Ce moment l’a particulièrement bouleversé. Puis en 2013, après une visite aux Jeux des guerriers des États-Unis, il a décidé de mettre sur pied les Jeux Invictus à l’échelle internationale.</w:t>
      </w:r>
    </w:p>
    <w:p w14:paraId="45AEEADF"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627536AA" w14:textId="0814238F" w:rsidR="008D552B" w:rsidRPr="008D552B" w:rsidRDefault="008D552B" w:rsidP="008D552B">
      <w:pPr>
        <w:numPr>
          <w:ilvl w:val="0"/>
          <w:numId w:val="4"/>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Invictus signifie « invaincu » et le terme incarne l’esprit courageux et la résilience des concurrentes et concurrents des Jeux Invictus.</w:t>
      </w:r>
    </w:p>
    <w:p w14:paraId="45BF06CD"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34E4965C" w14:textId="77777777" w:rsidR="00A76F92" w:rsidRPr="00AC78FA" w:rsidRDefault="008D552B" w:rsidP="008D552B">
      <w:pPr>
        <w:numPr>
          <w:ilvl w:val="0"/>
          <w:numId w:val="5"/>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 xml:space="preserve">L’inspiration du nom des Jeux provient du poème écrit en 1875 par William Ernest Henley, intitulé </w:t>
      </w:r>
      <w:r>
        <w:rPr>
          <w:rFonts w:ascii="DIN 2014" w:hAnsi="DIN 2014"/>
          <w:i/>
          <w:iCs/>
          <w:color w:val="212529"/>
          <w:sz w:val="22"/>
          <w:shd w:val="clear" w:color="auto" w:fill="FFFFFF"/>
        </w:rPr>
        <w:t>Invictus</w:t>
      </w:r>
      <w:r>
        <w:rPr>
          <w:rFonts w:ascii="DIN 2014" w:hAnsi="DIN 2014"/>
          <w:color w:val="212529"/>
          <w:sz w:val="22"/>
          <w:shd w:val="clear" w:color="auto" w:fill="FFFFFF"/>
        </w:rPr>
        <w:t>, qui décrit le parcours obscur et difficile vers la guérison et témoigne de force, de détermination et de courage.</w:t>
      </w:r>
      <w:r>
        <w:rPr>
          <w:rFonts w:ascii="Arial" w:hAnsi="Arial"/>
          <w:color w:val="212529"/>
          <w:sz w:val="22"/>
          <w:shd w:val="clear" w:color="auto" w:fill="FFFFFF"/>
        </w:rPr>
        <w:t> </w:t>
      </w:r>
    </w:p>
    <w:p w14:paraId="1D44AC78" w14:textId="77777777" w:rsidR="00A76F92" w:rsidRPr="00AC78FA" w:rsidRDefault="00A76F92" w:rsidP="00A76F92">
      <w:pPr>
        <w:ind w:left="720" w:right="-421"/>
        <w:rPr>
          <w:rFonts w:ascii="DIN 2014" w:eastAsia="Times New Roman" w:hAnsi="DIN 2014" w:cs="Times New Roman"/>
          <w:color w:val="212529"/>
          <w:sz w:val="22"/>
          <w:szCs w:val="22"/>
          <w:shd w:val="clear" w:color="auto" w:fill="FFFFFF"/>
        </w:rPr>
      </w:pPr>
    </w:p>
    <w:p w14:paraId="4C74C7A7" w14:textId="76A5E53A" w:rsidR="008D552B" w:rsidRPr="008D552B" w:rsidRDefault="00A76F92" w:rsidP="008D552B">
      <w:pPr>
        <w:numPr>
          <w:ilvl w:val="0"/>
          <w:numId w:val="5"/>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 JE SUIS » est la devise des Jeux Invictus et s’inspire des deux derniers vers de ce poème : « Je suis le maître de mon destin, je suis le capitaine de mon âme. »</w:t>
      </w:r>
      <w:r>
        <w:rPr>
          <w:rFonts w:ascii="Arial" w:hAnsi="Arial"/>
          <w:color w:val="212529"/>
          <w:sz w:val="22"/>
          <w:shd w:val="clear" w:color="auto" w:fill="FFFFFF"/>
        </w:rPr>
        <w:t> </w:t>
      </w:r>
      <w:r>
        <w:rPr>
          <w:rFonts w:ascii="DIN 2014" w:hAnsi="DIN 2014"/>
          <w:color w:val="212529"/>
          <w:sz w:val="22"/>
          <w:shd w:val="clear" w:color="auto" w:fill="FFFFFF"/>
        </w:rPr>
        <w:t xml:space="preserve"> JE SUIS reflète et définit l’objectif principal des Jeux Invictus : offrir une tribune pour l’accomplissement personnel, pour concourir non seulement les unes et les uns contre les autres, mais aussi contre soi-même.</w:t>
      </w:r>
    </w:p>
    <w:p w14:paraId="371C4210"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521F24F8" w14:textId="2BC2531A" w:rsidR="008D552B" w:rsidRPr="008D552B" w:rsidRDefault="008D552B" w:rsidP="008D552B">
      <w:pPr>
        <w:numPr>
          <w:ilvl w:val="0"/>
          <w:numId w:val="6"/>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Depuis 2014, on a organisé les Jeux Invictus à Londres (Royaume-Uni) en 2014, à Orlando (États-Unis) en 2016, à Toronto (Canada) en 2017, à Sydney (Australie) en 2018, à La Haye (Pays-Bas) en 2022 (que l’on appelle les Jeux de La Haye de 2020, la Covid ayant occasionné des délais) ainsi qu’à Düsseldorf (Allemagne) en 2023. La septième édition des Jeux aura lieu à Vancouver et à Whistler (Canada) en 2025.</w:t>
      </w:r>
      <w:r>
        <w:rPr>
          <w:rFonts w:ascii="Arial" w:hAnsi="Arial"/>
          <w:color w:val="212529"/>
          <w:sz w:val="22"/>
          <w:shd w:val="clear" w:color="auto" w:fill="FFFFFF"/>
        </w:rPr>
        <w:t> </w:t>
      </w:r>
    </w:p>
    <w:p w14:paraId="0FDA3109"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 </w:t>
      </w:r>
    </w:p>
    <w:p w14:paraId="4097F22C" w14:textId="5C5312D4" w:rsidR="008D552B" w:rsidRPr="008D552B" w:rsidRDefault="008D552B" w:rsidP="008D552B">
      <w:pPr>
        <w:numPr>
          <w:ilvl w:val="0"/>
          <w:numId w:val="7"/>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Les Jeux Invictus de Vancouver Whistler 2025 accueilleront jusqu’à 25 nations et jusqu’à 550 concurrentes et concurrents du monde entier.</w:t>
      </w:r>
    </w:p>
    <w:p w14:paraId="20325BE7"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46FC5F32" w14:textId="454AC66E" w:rsidR="008D552B" w:rsidRPr="008D552B" w:rsidRDefault="008D552B" w:rsidP="008D552B">
      <w:pPr>
        <w:numPr>
          <w:ilvl w:val="0"/>
          <w:numId w:val="8"/>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Le rétablissement par le sport, auquel contribue la participation aux Jeux Invictus, a un effet positif important, à court et à long terme, sur le rétablissement des militaires et des anciennes combattantes et des anciens combattants blessés ou malades. Des études démontrent que les personnes qui concourent aux Jeux se rétablissent mieux après un traumatisme que celles qui n’y ont pas concouru.</w:t>
      </w:r>
    </w:p>
    <w:p w14:paraId="5ADCD66E"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651B2EEC" w14:textId="23A41CE3" w:rsidR="008D552B" w:rsidRPr="008D552B" w:rsidRDefault="008D552B" w:rsidP="008D552B">
      <w:pPr>
        <w:numPr>
          <w:ilvl w:val="0"/>
          <w:numId w:val="9"/>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lastRenderedPageBreak/>
        <w:t>Outre les Jeux, la Fondation des Jeux Invictus améliore les conditions de vie de sa communauté internationale en lui offrant la possibilité d’utiliser le sport, les sports électroniques et les défis aventureux pour se rétablir.</w:t>
      </w:r>
      <w:r>
        <w:rPr>
          <w:rFonts w:ascii="Arial" w:hAnsi="Arial"/>
          <w:color w:val="212529"/>
          <w:sz w:val="22"/>
          <w:shd w:val="clear" w:color="auto" w:fill="FFFFFF"/>
        </w:rPr>
        <w:t> </w:t>
      </w:r>
    </w:p>
    <w:p w14:paraId="5EE40254"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6C3A2E40" w14:textId="25CB702A" w:rsidR="008D552B" w:rsidRPr="008D552B" w:rsidRDefault="008D552B" w:rsidP="008D552B">
      <w:pPr>
        <w:numPr>
          <w:ilvl w:val="0"/>
          <w:numId w:val="10"/>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La Fondation des Jeux Invictus célèbre cette année, en 2024, ses 10 ans d’existence, au cours desquels elle a changé et sauvé des vies grâce au sport.</w:t>
      </w:r>
      <w:r>
        <w:rPr>
          <w:rFonts w:ascii="Arial" w:hAnsi="Arial"/>
          <w:color w:val="212529"/>
          <w:sz w:val="22"/>
          <w:shd w:val="clear" w:color="auto" w:fill="FFFFFF"/>
        </w:rPr>
        <w:t>  </w:t>
      </w:r>
      <w:r>
        <w:rPr>
          <w:rFonts w:ascii="DIN 2014" w:hAnsi="DIN 2014"/>
          <w:color w:val="212529"/>
          <w:sz w:val="22"/>
          <w:shd w:val="clear" w:color="auto" w:fill="FFFFFF"/>
        </w:rPr>
        <w:t> </w:t>
      </w:r>
    </w:p>
    <w:p w14:paraId="0F0D3002"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65B8BCCC" w14:textId="16748629" w:rsidR="00983160" w:rsidRPr="00AC78FA" w:rsidRDefault="008D552B" w:rsidP="008D552B">
      <w:pPr>
        <w:numPr>
          <w:ilvl w:val="0"/>
          <w:numId w:val="11"/>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On a annoncé que la ville de Birmingham, au Royaume-Uni, accueillerait les Jeux Invictus de 2027. Washington DC, aux États-Unis, était l’autre ville en lice. Six villes avaient initialement manifesté leur intérêt pour accueillir les Jeux Invictus de 2027.</w:t>
      </w:r>
    </w:p>
    <w:p w14:paraId="1B9C628F" w14:textId="77777777" w:rsidR="00983160" w:rsidRPr="00AC78FA" w:rsidRDefault="00983160" w:rsidP="00983160">
      <w:pPr>
        <w:ind w:left="720" w:right="-421"/>
        <w:rPr>
          <w:rFonts w:ascii="DIN 2014" w:eastAsia="Times New Roman" w:hAnsi="DIN 2014" w:cs="Times New Roman"/>
          <w:color w:val="212529"/>
          <w:sz w:val="22"/>
          <w:szCs w:val="22"/>
          <w:shd w:val="clear" w:color="auto" w:fill="FFFFFF"/>
        </w:rPr>
      </w:pPr>
    </w:p>
    <w:p w14:paraId="18F412F6" w14:textId="5A7E0AF5" w:rsidR="008D552B" w:rsidRPr="008D552B" w:rsidRDefault="008D552B" w:rsidP="008D552B">
      <w:pPr>
        <w:numPr>
          <w:ilvl w:val="0"/>
          <w:numId w:val="12"/>
        </w:numPr>
        <w:ind w:right="-421"/>
        <w:rPr>
          <w:rFonts w:ascii="DIN 2014" w:eastAsia="Times New Roman" w:hAnsi="DIN 2014" w:cs="Times New Roman"/>
          <w:color w:val="212529"/>
          <w:sz w:val="22"/>
          <w:szCs w:val="22"/>
          <w:shd w:val="clear" w:color="auto" w:fill="FFFFFF"/>
        </w:rPr>
      </w:pPr>
      <w:r>
        <w:rPr>
          <w:rFonts w:ascii="DIN 2014" w:hAnsi="DIN 2014"/>
          <w:color w:val="212529"/>
          <w:sz w:val="22"/>
          <w:shd w:val="clear" w:color="auto" w:fill="FFFFFF"/>
        </w:rPr>
        <w:t>Les Jeux Invictus de Vancouver Whistler 2025 seront la première édition à présenter les compétitions sportives dans deux collectivités, soit Vancouver et Whistler. Il s’agit également des premiers Jeux Invictus à organiser des sports d’hiver adaptés, catégorie qui comprend six des onze sports. Ce sera également la première fois qu’un comité d’organisation des Jeux Invictus s’associe aux Premières Nations du pays hôte.</w:t>
      </w:r>
    </w:p>
    <w:p w14:paraId="668836CA" w14:textId="77777777"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Arial" w:hAnsi="Arial"/>
          <w:color w:val="212529"/>
          <w:sz w:val="22"/>
          <w:shd w:val="clear" w:color="auto" w:fill="FFFFFF"/>
        </w:rPr>
        <w:t> </w:t>
      </w:r>
      <w:r>
        <w:rPr>
          <w:rFonts w:ascii="DIN 2014" w:hAnsi="DIN 2014"/>
          <w:color w:val="212529"/>
          <w:sz w:val="22"/>
          <w:shd w:val="clear" w:color="auto" w:fill="FFFFFF"/>
        </w:rPr>
        <w:t> </w:t>
      </w:r>
    </w:p>
    <w:p w14:paraId="12AAD1E8" w14:textId="5CA323A6" w:rsidR="008D552B" w:rsidRPr="008D552B" w:rsidRDefault="008D552B" w:rsidP="008D552B">
      <w:pPr>
        <w:ind w:left="-426" w:right="-421"/>
        <w:rPr>
          <w:rFonts w:ascii="DIN 2014" w:eastAsia="Times New Roman" w:hAnsi="DIN 2014" w:cs="Times New Roman"/>
          <w:color w:val="212529"/>
          <w:sz w:val="22"/>
          <w:szCs w:val="22"/>
          <w:shd w:val="clear" w:color="auto" w:fill="FFFFFF"/>
        </w:rPr>
      </w:pPr>
      <w:r>
        <w:rPr>
          <w:rFonts w:ascii="DIN 2014" w:hAnsi="DIN 2014"/>
          <w:b/>
          <w:color w:val="212529"/>
          <w:sz w:val="22"/>
          <w:shd w:val="clear" w:color="auto" w:fill="FFFFFF"/>
        </w:rPr>
        <w:t>Pour obtenir de plus amples renseignements :</w:t>
      </w:r>
    </w:p>
    <w:p w14:paraId="3E4361AF" w14:textId="67F1D99F" w:rsidR="008D552B" w:rsidRPr="008D552B" w:rsidRDefault="00A61634" w:rsidP="008D552B">
      <w:pPr>
        <w:numPr>
          <w:ilvl w:val="0"/>
          <w:numId w:val="13"/>
        </w:numPr>
        <w:ind w:right="-421"/>
        <w:rPr>
          <w:rFonts w:ascii="DIN 2014" w:eastAsia="Times New Roman" w:hAnsi="DIN 2014" w:cs="Times New Roman"/>
          <w:color w:val="212529"/>
          <w:sz w:val="22"/>
          <w:szCs w:val="22"/>
          <w:shd w:val="clear" w:color="auto" w:fill="FFFFFF"/>
        </w:rPr>
      </w:pPr>
      <w:hyperlink r:id="rId10" w:tgtFrame="_blank" w:history="1">
        <w:r>
          <w:rPr>
            <w:rStyle w:val="Hyperlink"/>
            <w:rFonts w:ascii="DIN 2014" w:hAnsi="DIN 2014"/>
            <w:sz w:val="22"/>
            <w:shd w:val="clear" w:color="auto" w:fill="FFFFFF"/>
          </w:rPr>
          <w:t>Jeux Invictus de Vancouver Whistler 2025</w:t>
        </w:r>
      </w:hyperlink>
      <w:r>
        <w:rPr>
          <w:rFonts w:ascii="Arial" w:hAnsi="Arial"/>
          <w:color w:val="212529"/>
          <w:sz w:val="22"/>
          <w:shd w:val="clear" w:color="auto" w:fill="FFFFFF"/>
        </w:rPr>
        <w:t> </w:t>
      </w:r>
    </w:p>
    <w:p w14:paraId="3A075D74" w14:textId="4D75B2AC" w:rsidR="008D552B" w:rsidRPr="008D552B" w:rsidRDefault="00A61634" w:rsidP="008D552B">
      <w:pPr>
        <w:numPr>
          <w:ilvl w:val="0"/>
          <w:numId w:val="14"/>
        </w:numPr>
        <w:ind w:right="-421"/>
        <w:rPr>
          <w:rFonts w:ascii="DIN 2014" w:eastAsia="Times New Roman" w:hAnsi="DIN 2014" w:cs="Times New Roman"/>
          <w:color w:val="212529"/>
          <w:sz w:val="22"/>
          <w:szCs w:val="22"/>
          <w:shd w:val="clear" w:color="auto" w:fill="FFFFFF"/>
        </w:rPr>
      </w:pPr>
      <w:hyperlink r:id="rId11" w:tgtFrame="_blank" w:history="1">
        <w:r>
          <w:rPr>
            <w:rStyle w:val="Hyperlink"/>
            <w:rFonts w:ascii="DIN 2014" w:hAnsi="DIN 2014"/>
            <w:sz w:val="22"/>
            <w:shd w:val="clear" w:color="auto" w:fill="FFFFFF"/>
          </w:rPr>
          <w:t>Fondation des Jeux Invictus</w:t>
        </w:r>
      </w:hyperlink>
      <w:r>
        <w:t xml:space="preserve"> (en anglais)</w:t>
      </w:r>
    </w:p>
    <w:p w14:paraId="4798EDAD" w14:textId="1DDA716B" w:rsidR="008D552B" w:rsidRPr="008D552B" w:rsidRDefault="00A61634" w:rsidP="008D552B">
      <w:pPr>
        <w:numPr>
          <w:ilvl w:val="0"/>
          <w:numId w:val="15"/>
        </w:numPr>
        <w:ind w:right="-421"/>
        <w:rPr>
          <w:rFonts w:ascii="DIN 2014" w:eastAsia="Times New Roman" w:hAnsi="DIN 2014" w:cs="Times New Roman"/>
          <w:color w:val="212529"/>
          <w:sz w:val="22"/>
          <w:szCs w:val="22"/>
          <w:shd w:val="clear" w:color="auto" w:fill="FFFFFF"/>
        </w:rPr>
      </w:pPr>
      <w:hyperlink r:id="rId12" w:tgtFrame="_blank" w:history="1">
        <w:r>
          <w:rPr>
            <w:rStyle w:val="Hyperlink"/>
            <w:rFonts w:ascii="DIN 2014" w:hAnsi="DIN 2014"/>
            <w:sz w:val="22"/>
            <w:shd w:val="clear" w:color="auto" w:fill="FFFFFF"/>
          </w:rPr>
          <w:t>S’abonner à notre infolettre</w:t>
        </w:r>
      </w:hyperlink>
    </w:p>
    <w:p w14:paraId="50E2EB13" w14:textId="4CD426AE" w:rsidR="008D552B" w:rsidRPr="008D552B" w:rsidRDefault="00A61634" w:rsidP="008D552B">
      <w:pPr>
        <w:numPr>
          <w:ilvl w:val="0"/>
          <w:numId w:val="16"/>
        </w:numPr>
        <w:ind w:right="-421"/>
        <w:rPr>
          <w:rFonts w:ascii="DIN 2014" w:eastAsia="Times New Roman" w:hAnsi="DIN 2014" w:cs="Times New Roman"/>
          <w:color w:val="212529"/>
          <w:sz w:val="22"/>
          <w:szCs w:val="22"/>
          <w:shd w:val="clear" w:color="auto" w:fill="FFFFFF"/>
        </w:rPr>
      </w:pPr>
      <w:hyperlink r:id="rId13" w:tgtFrame="_blank" w:history="1">
        <w:r>
          <w:rPr>
            <w:rStyle w:val="Hyperlink"/>
            <w:rFonts w:ascii="DIN 2014" w:hAnsi="DIN 2014"/>
            <w:sz w:val="22"/>
            <w:shd w:val="clear" w:color="auto" w:fill="FFFFFF"/>
          </w:rPr>
          <w:t>Faire un don</w:t>
        </w:r>
      </w:hyperlink>
    </w:p>
    <w:p w14:paraId="47CB19CF" w14:textId="77777777" w:rsidR="009A25A0" w:rsidRPr="00AC78FA" w:rsidRDefault="009A25A0" w:rsidP="009A25A0">
      <w:pPr>
        <w:ind w:left="-426" w:right="-421"/>
        <w:rPr>
          <w:rFonts w:ascii="DIN-Bold" w:hAnsi="DIN-Bold"/>
          <w:b/>
          <w:bCs/>
          <w:sz w:val="22"/>
          <w:szCs w:val="22"/>
        </w:rPr>
      </w:pPr>
    </w:p>
    <w:sectPr w:rsidR="009A25A0" w:rsidRPr="00AC78FA" w:rsidSect="00EF7E52">
      <w:headerReference w:type="even" r:id="rId14"/>
      <w:headerReference w:type="default" r:id="rId15"/>
      <w:footerReference w:type="even" r:id="rId16"/>
      <w:footerReference w:type="default" r:id="rId17"/>
      <w:headerReference w:type="first" r:id="rId18"/>
      <w:footerReference w:type="first" r:id="rId19"/>
      <w:pgSz w:w="12240" w:h="15840"/>
      <w:pgMar w:top="2868" w:right="1019" w:bottom="2476" w:left="1440" w:header="0"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8BF4" w14:textId="77777777" w:rsidR="00595A44" w:rsidRDefault="00595A44" w:rsidP="00A4619D">
      <w:r>
        <w:separator/>
      </w:r>
    </w:p>
  </w:endnote>
  <w:endnote w:type="continuationSeparator" w:id="0">
    <w:p w14:paraId="76E77FBC" w14:textId="77777777" w:rsidR="00595A44" w:rsidRDefault="00595A44" w:rsidP="00A4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2014 Bold">
    <w:altName w:val="Calibri"/>
    <w:panose1 w:val="00000000000000000000"/>
    <w:charset w:val="00"/>
    <w:family w:val="swiss"/>
    <w:notTrueType/>
    <w:pitch w:val="variable"/>
    <w:sig w:usb0="A00002FF" w:usb1="5000204B" w:usb2="00000020" w:usb3="00000000" w:csb0="00000097" w:csb1="00000000"/>
  </w:font>
  <w:font w:name="DIN 2014">
    <w:altName w:val="Calibri"/>
    <w:panose1 w:val="00000000000000000000"/>
    <w:charset w:val="00"/>
    <w:family w:val="swiss"/>
    <w:notTrueType/>
    <w:pitch w:val="variable"/>
    <w:sig w:usb0="A00002F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DIN-Bol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45B8" w14:textId="77777777" w:rsidR="00BF708E" w:rsidRDefault="00BF7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544E" w14:textId="77777777" w:rsidR="00EF7E52" w:rsidRDefault="00EF7E52" w:rsidP="00EF7E52">
    <w:pPr>
      <w:pStyle w:val="Footer"/>
      <w:ind w:left="-1440"/>
    </w:pPr>
    <w:r>
      <w:rPr>
        <w:noProof/>
      </w:rPr>
      <w:drawing>
        <wp:inline distT="0" distB="0" distL="0" distR="0" wp14:anchorId="69CAC797" wp14:editId="2357D222">
          <wp:extent cx="7800744" cy="1312752"/>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G_Letterhead-Footer-graphic_F.png"/>
                  <pic:cNvPicPr/>
                </pic:nvPicPr>
                <pic:blipFill>
                  <a:blip r:embed="rId1">
                    <a:extLst>
                      <a:ext uri="{28A0092B-C50C-407E-A947-70E740481C1C}">
                        <a14:useLocalDpi xmlns:a14="http://schemas.microsoft.com/office/drawing/2010/main" val="0"/>
                      </a:ext>
                    </a:extLst>
                  </a:blip>
                  <a:stretch>
                    <a:fillRect/>
                  </a:stretch>
                </pic:blipFill>
                <pic:spPr>
                  <a:xfrm>
                    <a:off x="0" y="0"/>
                    <a:ext cx="7882077" cy="13264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6187" w14:textId="77777777" w:rsidR="00BF708E" w:rsidRDefault="00BF7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12945" w14:textId="77777777" w:rsidR="00595A44" w:rsidRDefault="00595A44" w:rsidP="00A4619D">
      <w:r>
        <w:separator/>
      </w:r>
    </w:p>
  </w:footnote>
  <w:footnote w:type="continuationSeparator" w:id="0">
    <w:p w14:paraId="612F5F5C" w14:textId="77777777" w:rsidR="00595A44" w:rsidRDefault="00595A44" w:rsidP="00A4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D7F5" w14:textId="77777777" w:rsidR="00BF708E" w:rsidRDefault="00BF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8E46" w14:textId="77777777" w:rsidR="00A4619D" w:rsidRDefault="00A4619D" w:rsidP="00EF7E52">
    <w:pPr>
      <w:pStyle w:val="Header"/>
      <w:ind w:left="-1418"/>
    </w:pPr>
    <w:r>
      <w:rPr>
        <w:noProof/>
        <w:vertAlign w:val="subscript"/>
      </w:rPr>
      <w:drawing>
        <wp:inline distT="0" distB="0" distL="0" distR="0" wp14:anchorId="39ECD5C1" wp14:editId="4DD11977">
          <wp:extent cx="7744570" cy="1303173"/>
          <wp:effectExtent l="0" t="0" r="0" b="5080"/>
          <wp:docPr id="3" name="Picture 3" descr="A black and grey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_Letterhead-Header-graphic_F.png"/>
                  <pic:cNvPicPr/>
                </pic:nvPicPr>
                <pic:blipFill>
                  <a:blip r:embed="rId1">
                    <a:extLst>
                      <a:ext uri="{28A0092B-C50C-407E-A947-70E740481C1C}">
                        <a14:useLocalDpi xmlns:a14="http://schemas.microsoft.com/office/drawing/2010/main" val="0"/>
                      </a:ext>
                    </a:extLst>
                  </a:blip>
                  <a:stretch>
                    <a:fillRect/>
                  </a:stretch>
                </pic:blipFill>
                <pic:spPr>
                  <a:xfrm>
                    <a:off x="0" y="0"/>
                    <a:ext cx="7981813" cy="13430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140" w14:textId="77777777" w:rsidR="00BF708E" w:rsidRDefault="00BF7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5EB3"/>
    <w:multiLevelType w:val="multilevel"/>
    <w:tmpl w:val="8FE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86B44"/>
    <w:multiLevelType w:val="multilevel"/>
    <w:tmpl w:val="CEE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449AB"/>
    <w:multiLevelType w:val="multilevel"/>
    <w:tmpl w:val="E3E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412CF"/>
    <w:multiLevelType w:val="multilevel"/>
    <w:tmpl w:val="62F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31210"/>
    <w:multiLevelType w:val="multilevel"/>
    <w:tmpl w:val="65E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15B8F"/>
    <w:multiLevelType w:val="multilevel"/>
    <w:tmpl w:val="810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03161"/>
    <w:multiLevelType w:val="multilevel"/>
    <w:tmpl w:val="4BD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15C48"/>
    <w:multiLevelType w:val="multilevel"/>
    <w:tmpl w:val="011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97950"/>
    <w:multiLevelType w:val="multilevel"/>
    <w:tmpl w:val="937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A4D2F"/>
    <w:multiLevelType w:val="multilevel"/>
    <w:tmpl w:val="6ED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B5914"/>
    <w:multiLevelType w:val="multilevel"/>
    <w:tmpl w:val="1C6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455FAD"/>
    <w:multiLevelType w:val="multilevel"/>
    <w:tmpl w:val="65FE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B12506"/>
    <w:multiLevelType w:val="multilevel"/>
    <w:tmpl w:val="2E5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E40405"/>
    <w:multiLevelType w:val="multilevel"/>
    <w:tmpl w:val="E18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28432E"/>
    <w:multiLevelType w:val="multilevel"/>
    <w:tmpl w:val="D73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B4B52"/>
    <w:multiLevelType w:val="multilevel"/>
    <w:tmpl w:val="A04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8373435">
    <w:abstractNumId w:val="12"/>
  </w:num>
  <w:num w:numId="2" w16cid:durableId="680663800">
    <w:abstractNumId w:val="3"/>
  </w:num>
  <w:num w:numId="3" w16cid:durableId="169949679">
    <w:abstractNumId w:val="0"/>
  </w:num>
  <w:num w:numId="4" w16cid:durableId="662512710">
    <w:abstractNumId w:val="9"/>
  </w:num>
  <w:num w:numId="5" w16cid:durableId="283584433">
    <w:abstractNumId w:val="1"/>
  </w:num>
  <w:num w:numId="6" w16cid:durableId="1314290070">
    <w:abstractNumId w:val="5"/>
  </w:num>
  <w:num w:numId="7" w16cid:durableId="459039115">
    <w:abstractNumId w:val="10"/>
  </w:num>
  <w:num w:numId="8" w16cid:durableId="335228044">
    <w:abstractNumId w:val="14"/>
  </w:num>
  <w:num w:numId="9" w16cid:durableId="323436028">
    <w:abstractNumId w:val="8"/>
  </w:num>
  <w:num w:numId="10" w16cid:durableId="811866154">
    <w:abstractNumId w:val="13"/>
  </w:num>
  <w:num w:numId="11" w16cid:durableId="1159033392">
    <w:abstractNumId w:val="11"/>
  </w:num>
  <w:num w:numId="12" w16cid:durableId="335688978">
    <w:abstractNumId w:val="7"/>
  </w:num>
  <w:num w:numId="13" w16cid:durableId="980496196">
    <w:abstractNumId w:val="15"/>
  </w:num>
  <w:num w:numId="14" w16cid:durableId="1336496502">
    <w:abstractNumId w:val="6"/>
  </w:num>
  <w:num w:numId="15" w16cid:durableId="1755122598">
    <w:abstractNumId w:val="2"/>
  </w:num>
  <w:num w:numId="16" w16cid:durableId="1738243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2B"/>
    <w:rsid w:val="002B02AB"/>
    <w:rsid w:val="00390C8A"/>
    <w:rsid w:val="00464A3B"/>
    <w:rsid w:val="004E5DD4"/>
    <w:rsid w:val="00514F2C"/>
    <w:rsid w:val="0052018B"/>
    <w:rsid w:val="00595A44"/>
    <w:rsid w:val="00606BE3"/>
    <w:rsid w:val="00620954"/>
    <w:rsid w:val="00773B7A"/>
    <w:rsid w:val="008D552B"/>
    <w:rsid w:val="00976B90"/>
    <w:rsid w:val="00983160"/>
    <w:rsid w:val="009A25A0"/>
    <w:rsid w:val="009C60D2"/>
    <w:rsid w:val="00A4619D"/>
    <w:rsid w:val="00A61634"/>
    <w:rsid w:val="00A7613C"/>
    <w:rsid w:val="00A76F92"/>
    <w:rsid w:val="00AC78FA"/>
    <w:rsid w:val="00BF708E"/>
    <w:rsid w:val="00D24CB3"/>
    <w:rsid w:val="00EF7E52"/>
    <w:rsid w:val="00F82183"/>
    <w:rsid w:val="00FE7310"/>
    <w:rsid w:val="5C5AA4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9D97B"/>
  <w15:chartTrackingRefBased/>
  <w15:docId w15:val="{D4F6A08E-EE34-4AA6-8F10-7BA0FC72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954"/>
    <w:pPr>
      <w:keepNext/>
      <w:keepLines/>
      <w:spacing w:before="240"/>
      <w:outlineLvl w:val="0"/>
    </w:pPr>
    <w:rPr>
      <w:rFonts w:ascii="DIN 2014 Bold" w:eastAsiaTheme="majorEastAsia" w:hAnsi="DIN 2014 Bol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19D"/>
    <w:pPr>
      <w:tabs>
        <w:tab w:val="center" w:pos="4680"/>
        <w:tab w:val="right" w:pos="9360"/>
      </w:tabs>
    </w:pPr>
  </w:style>
  <w:style w:type="character" w:customStyle="1" w:styleId="HeaderChar">
    <w:name w:val="Header Char"/>
    <w:basedOn w:val="DefaultParagraphFont"/>
    <w:link w:val="Header"/>
    <w:uiPriority w:val="99"/>
    <w:rsid w:val="00A4619D"/>
  </w:style>
  <w:style w:type="paragraph" w:styleId="Footer">
    <w:name w:val="footer"/>
    <w:basedOn w:val="Normal"/>
    <w:link w:val="FooterChar"/>
    <w:uiPriority w:val="99"/>
    <w:unhideWhenUsed/>
    <w:rsid w:val="00A4619D"/>
    <w:pPr>
      <w:tabs>
        <w:tab w:val="center" w:pos="4680"/>
        <w:tab w:val="right" w:pos="9360"/>
      </w:tabs>
    </w:pPr>
  </w:style>
  <w:style w:type="character" w:customStyle="1" w:styleId="FooterChar">
    <w:name w:val="Footer Char"/>
    <w:basedOn w:val="DefaultParagraphFont"/>
    <w:link w:val="Footer"/>
    <w:uiPriority w:val="99"/>
    <w:rsid w:val="00A4619D"/>
  </w:style>
  <w:style w:type="character" w:customStyle="1" w:styleId="Heading1Char">
    <w:name w:val="Heading 1 Char"/>
    <w:basedOn w:val="DefaultParagraphFont"/>
    <w:link w:val="Heading1"/>
    <w:uiPriority w:val="9"/>
    <w:rsid w:val="00620954"/>
    <w:rPr>
      <w:rFonts w:ascii="DIN 2014 Bold" w:eastAsiaTheme="majorEastAsia" w:hAnsi="DIN 2014 Bold" w:cstheme="majorBidi"/>
      <w:sz w:val="28"/>
      <w:szCs w:val="32"/>
    </w:rPr>
  </w:style>
  <w:style w:type="character" w:styleId="Hyperlink">
    <w:name w:val="Hyperlink"/>
    <w:basedOn w:val="DefaultParagraphFont"/>
    <w:uiPriority w:val="99"/>
    <w:unhideWhenUsed/>
    <w:rsid w:val="008D552B"/>
    <w:rPr>
      <w:color w:val="0563C1" w:themeColor="hyperlink"/>
      <w:u w:val="single"/>
    </w:rPr>
  </w:style>
  <w:style w:type="character" w:styleId="UnresolvedMention">
    <w:name w:val="Unresolved Mention"/>
    <w:basedOn w:val="DefaultParagraphFont"/>
    <w:uiPriority w:val="99"/>
    <w:semiHidden/>
    <w:unhideWhenUsed/>
    <w:rsid w:val="008D552B"/>
    <w:rPr>
      <w:color w:val="605E5C"/>
      <w:shd w:val="clear" w:color="auto" w:fill="E1DFDD"/>
    </w:rPr>
  </w:style>
  <w:style w:type="character" w:styleId="FollowedHyperlink">
    <w:name w:val="FollowedHyperlink"/>
    <w:basedOn w:val="DefaultParagraphFont"/>
    <w:uiPriority w:val="99"/>
    <w:semiHidden/>
    <w:unhideWhenUsed/>
    <w:rsid w:val="00983160"/>
    <w:rPr>
      <w:color w:val="954F72" w:themeColor="followed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2178">
      <w:bodyDiv w:val="1"/>
      <w:marLeft w:val="0"/>
      <w:marRight w:val="0"/>
      <w:marTop w:val="0"/>
      <w:marBottom w:val="0"/>
      <w:divBdr>
        <w:top w:val="none" w:sz="0" w:space="0" w:color="auto"/>
        <w:left w:val="none" w:sz="0" w:space="0" w:color="auto"/>
        <w:bottom w:val="none" w:sz="0" w:space="0" w:color="auto"/>
        <w:right w:val="none" w:sz="0" w:space="0" w:color="auto"/>
      </w:divBdr>
    </w:div>
    <w:div w:id="334845441">
      <w:bodyDiv w:val="1"/>
      <w:marLeft w:val="0"/>
      <w:marRight w:val="0"/>
      <w:marTop w:val="0"/>
      <w:marBottom w:val="0"/>
      <w:divBdr>
        <w:top w:val="none" w:sz="0" w:space="0" w:color="auto"/>
        <w:left w:val="none" w:sz="0" w:space="0" w:color="auto"/>
        <w:bottom w:val="none" w:sz="0" w:space="0" w:color="auto"/>
        <w:right w:val="none" w:sz="0" w:space="0" w:color="auto"/>
      </w:divBdr>
    </w:div>
    <w:div w:id="603391516">
      <w:bodyDiv w:val="1"/>
      <w:marLeft w:val="0"/>
      <w:marRight w:val="0"/>
      <w:marTop w:val="0"/>
      <w:marBottom w:val="0"/>
      <w:divBdr>
        <w:top w:val="none" w:sz="0" w:space="0" w:color="auto"/>
        <w:left w:val="none" w:sz="0" w:space="0" w:color="auto"/>
        <w:bottom w:val="none" w:sz="0" w:space="0" w:color="auto"/>
        <w:right w:val="none" w:sz="0" w:space="0" w:color="auto"/>
      </w:divBdr>
    </w:div>
    <w:div w:id="1169100392">
      <w:bodyDiv w:val="1"/>
      <w:marLeft w:val="0"/>
      <w:marRight w:val="0"/>
      <w:marTop w:val="0"/>
      <w:marBottom w:val="0"/>
      <w:divBdr>
        <w:top w:val="none" w:sz="0" w:space="0" w:color="auto"/>
        <w:left w:val="none" w:sz="0" w:space="0" w:color="auto"/>
        <w:bottom w:val="none" w:sz="0" w:space="0" w:color="auto"/>
        <w:right w:val="none" w:sz="0" w:space="0" w:color="auto"/>
      </w:divBdr>
      <w:divsChild>
        <w:div w:id="1512183221">
          <w:marLeft w:val="0"/>
          <w:marRight w:val="0"/>
          <w:marTop w:val="0"/>
          <w:marBottom w:val="0"/>
          <w:divBdr>
            <w:top w:val="none" w:sz="0" w:space="0" w:color="auto"/>
            <w:left w:val="none" w:sz="0" w:space="0" w:color="auto"/>
            <w:bottom w:val="none" w:sz="0" w:space="0" w:color="auto"/>
            <w:right w:val="none" w:sz="0" w:space="0" w:color="auto"/>
          </w:divBdr>
          <w:divsChild>
            <w:div w:id="1159152897">
              <w:marLeft w:val="0"/>
              <w:marRight w:val="0"/>
              <w:marTop w:val="0"/>
              <w:marBottom w:val="0"/>
              <w:divBdr>
                <w:top w:val="none" w:sz="0" w:space="0" w:color="auto"/>
                <w:left w:val="none" w:sz="0" w:space="0" w:color="auto"/>
                <w:bottom w:val="none" w:sz="0" w:space="0" w:color="auto"/>
                <w:right w:val="none" w:sz="0" w:space="0" w:color="auto"/>
              </w:divBdr>
            </w:div>
            <w:div w:id="1611623657">
              <w:marLeft w:val="0"/>
              <w:marRight w:val="0"/>
              <w:marTop w:val="0"/>
              <w:marBottom w:val="0"/>
              <w:divBdr>
                <w:top w:val="none" w:sz="0" w:space="0" w:color="auto"/>
                <w:left w:val="none" w:sz="0" w:space="0" w:color="auto"/>
                <w:bottom w:val="none" w:sz="0" w:space="0" w:color="auto"/>
                <w:right w:val="none" w:sz="0" w:space="0" w:color="auto"/>
              </w:divBdr>
            </w:div>
            <w:div w:id="2076970585">
              <w:marLeft w:val="0"/>
              <w:marRight w:val="0"/>
              <w:marTop w:val="0"/>
              <w:marBottom w:val="0"/>
              <w:divBdr>
                <w:top w:val="none" w:sz="0" w:space="0" w:color="auto"/>
                <w:left w:val="none" w:sz="0" w:space="0" w:color="auto"/>
                <w:bottom w:val="none" w:sz="0" w:space="0" w:color="auto"/>
                <w:right w:val="none" w:sz="0" w:space="0" w:color="auto"/>
              </w:divBdr>
            </w:div>
            <w:div w:id="1808089964">
              <w:marLeft w:val="0"/>
              <w:marRight w:val="0"/>
              <w:marTop w:val="0"/>
              <w:marBottom w:val="0"/>
              <w:divBdr>
                <w:top w:val="none" w:sz="0" w:space="0" w:color="auto"/>
                <w:left w:val="none" w:sz="0" w:space="0" w:color="auto"/>
                <w:bottom w:val="none" w:sz="0" w:space="0" w:color="auto"/>
                <w:right w:val="none" w:sz="0" w:space="0" w:color="auto"/>
              </w:divBdr>
            </w:div>
            <w:div w:id="1608078056">
              <w:marLeft w:val="0"/>
              <w:marRight w:val="0"/>
              <w:marTop w:val="0"/>
              <w:marBottom w:val="0"/>
              <w:divBdr>
                <w:top w:val="none" w:sz="0" w:space="0" w:color="auto"/>
                <w:left w:val="none" w:sz="0" w:space="0" w:color="auto"/>
                <w:bottom w:val="none" w:sz="0" w:space="0" w:color="auto"/>
                <w:right w:val="none" w:sz="0" w:space="0" w:color="auto"/>
              </w:divBdr>
            </w:div>
            <w:div w:id="906456348">
              <w:marLeft w:val="0"/>
              <w:marRight w:val="0"/>
              <w:marTop w:val="0"/>
              <w:marBottom w:val="0"/>
              <w:divBdr>
                <w:top w:val="none" w:sz="0" w:space="0" w:color="auto"/>
                <w:left w:val="none" w:sz="0" w:space="0" w:color="auto"/>
                <w:bottom w:val="none" w:sz="0" w:space="0" w:color="auto"/>
                <w:right w:val="none" w:sz="0" w:space="0" w:color="auto"/>
              </w:divBdr>
            </w:div>
            <w:div w:id="1360469158">
              <w:marLeft w:val="0"/>
              <w:marRight w:val="0"/>
              <w:marTop w:val="0"/>
              <w:marBottom w:val="0"/>
              <w:divBdr>
                <w:top w:val="none" w:sz="0" w:space="0" w:color="auto"/>
                <w:left w:val="none" w:sz="0" w:space="0" w:color="auto"/>
                <w:bottom w:val="none" w:sz="0" w:space="0" w:color="auto"/>
                <w:right w:val="none" w:sz="0" w:space="0" w:color="auto"/>
              </w:divBdr>
            </w:div>
            <w:div w:id="651982454">
              <w:marLeft w:val="0"/>
              <w:marRight w:val="0"/>
              <w:marTop w:val="0"/>
              <w:marBottom w:val="0"/>
              <w:divBdr>
                <w:top w:val="none" w:sz="0" w:space="0" w:color="auto"/>
                <w:left w:val="none" w:sz="0" w:space="0" w:color="auto"/>
                <w:bottom w:val="none" w:sz="0" w:space="0" w:color="auto"/>
                <w:right w:val="none" w:sz="0" w:space="0" w:color="auto"/>
              </w:divBdr>
            </w:div>
            <w:div w:id="1087649824">
              <w:marLeft w:val="0"/>
              <w:marRight w:val="0"/>
              <w:marTop w:val="0"/>
              <w:marBottom w:val="0"/>
              <w:divBdr>
                <w:top w:val="none" w:sz="0" w:space="0" w:color="auto"/>
                <w:left w:val="none" w:sz="0" w:space="0" w:color="auto"/>
                <w:bottom w:val="none" w:sz="0" w:space="0" w:color="auto"/>
                <w:right w:val="none" w:sz="0" w:space="0" w:color="auto"/>
              </w:divBdr>
            </w:div>
            <w:div w:id="694889468">
              <w:marLeft w:val="0"/>
              <w:marRight w:val="0"/>
              <w:marTop w:val="0"/>
              <w:marBottom w:val="0"/>
              <w:divBdr>
                <w:top w:val="none" w:sz="0" w:space="0" w:color="auto"/>
                <w:left w:val="none" w:sz="0" w:space="0" w:color="auto"/>
                <w:bottom w:val="none" w:sz="0" w:space="0" w:color="auto"/>
                <w:right w:val="none" w:sz="0" w:space="0" w:color="auto"/>
              </w:divBdr>
            </w:div>
            <w:div w:id="1917400805">
              <w:marLeft w:val="0"/>
              <w:marRight w:val="0"/>
              <w:marTop w:val="0"/>
              <w:marBottom w:val="0"/>
              <w:divBdr>
                <w:top w:val="none" w:sz="0" w:space="0" w:color="auto"/>
                <w:left w:val="none" w:sz="0" w:space="0" w:color="auto"/>
                <w:bottom w:val="none" w:sz="0" w:space="0" w:color="auto"/>
                <w:right w:val="none" w:sz="0" w:space="0" w:color="auto"/>
              </w:divBdr>
            </w:div>
            <w:div w:id="112867826">
              <w:marLeft w:val="0"/>
              <w:marRight w:val="0"/>
              <w:marTop w:val="0"/>
              <w:marBottom w:val="0"/>
              <w:divBdr>
                <w:top w:val="none" w:sz="0" w:space="0" w:color="auto"/>
                <w:left w:val="none" w:sz="0" w:space="0" w:color="auto"/>
                <w:bottom w:val="none" w:sz="0" w:space="0" w:color="auto"/>
                <w:right w:val="none" w:sz="0" w:space="0" w:color="auto"/>
              </w:divBdr>
            </w:div>
            <w:div w:id="1031344369">
              <w:marLeft w:val="0"/>
              <w:marRight w:val="0"/>
              <w:marTop w:val="0"/>
              <w:marBottom w:val="0"/>
              <w:divBdr>
                <w:top w:val="none" w:sz="0" w:space="0" w:color="auto"/>
                <w:left w:val="none" w:sz="0" w:space="0" w:color="auto"/>
                <w:bottom w:val="none" w:sz="0" w:space="0" w:color="auto"/>
                <w:right w:val="none" w:sz="0" w:space="0" w:color="auto"/>
              </w:divBdr>
            </w:div>
            <w:div w:id="1747724142">
              <w:marLeft w:val="0"/>
              <w:marRight w:val="0"/>
              <w:marTop w:val="0"/>
              <w:marBottom w:val="0"/>
              <w:divBdr>
                <w:top w:val="none" w:sz="0" w:space="0" w:color="auto"/>
                <w:left w:val="none" w:sz="0" w:space="0" w:color="auto"/>
                <w:bottom w:val="none" w:sz="0" w:space="0" w:color="auto"/>
                <w:right w:val="none" w:sz="0" w:space="0" w:color="auto"/>
              </w:divBdr>
            </w:div>
            <w:div w:id="1716002412">
              <w:marLeft w:val="0"/>
              <w:marRight w:val="0"/>
              <w:marTop w:val="0"/>
              <w:marBottom w:val="0"/>
              <w:divBdr>
                <w:top w:val="none" w:sz="0" w:space="0" w:color="auto"/>
                <w:left w:val="none" w:sz="0" w:space="0" w:color="auto"/>
                <w:bottom w:val="none" w:sz="0" w:space="0" w:color="auto"/>
                <w:right w:val="none" w:sz="0" w:space="0" w:color="auto"/>
              </w:divBdr>
            </w:div>
            <w:div w:id="541599643">
              <w:marLeft w:val="0"/>
              <w:marRight w:val="0"/>
              <w:marTop w:val="0"/>
              <w:marBottom w:val="0"/>
              <w:divBdr>
                <w:top w:val="none" w:sz="0" w:space="0" w:color="auto"/>
                <w:left w:val="none" w:sz="0" w:space="0" w:color="auto"/>
                <w:bottom w:val="none" w:sz="0" w:space="0" w:color="auto"/>
                <w:right w:val="none" w:sz="0" w:space="0" w:color="auto"/>
              </w:divBdr>
            </w:div>
            <w:div w:id="622855422">
              <w:marLeft w:val="0"/>
              <w:marRight w:val="0"/>
              <w:marTop w:val="0"/>
              <w:marBottom w:val="0"/>
              <w:divBdr>
                <w:top w:val="none" w:sz="0" w:space="0" w:color="auto"/>
                <w:left w:val="none" w:sz="0" w:space="0" w:color="auto"/>
                <w:bottom w:val="none" w:sz="0" w:space="0" w:color="auto"/>
                <w:right w:val="none" w:sz="0" w:space="0" w:color="auto"/>
              </w:divBdr>
            </w:div>
            <w:div w:id="2127962105">
              <w:marLeft w:val="0"/>
              <w:marRight w:val="0"/>
              <w:marTop w:val="0"/>
              <w:marBottom w:val="0"/>
              <w:divBdr>
                <w:top w:val="none" w:sz="0" w:space="0" w:color="auto"/>
                <w:left w:val="none" w:sz="0" w:space="0" w:color="auto"/>
                <w:bottom w:val="none" w:sz="0" w:space="0" w:color="auto"/>
                <w:right w:val="none" w:sz="0" w:space="0" w:color="auto"/>
              </w:divBdr>
            </w:div>
            <w:div w:id="774792393">
              <w:marLeft w:val="0"/>
              <w:marRight w:val="0"/>
              <w:marTop w:val="0"/>
              <w:marBottom w:val="0"/>
              <w:divBdr>
                <w:top w:val="none" w:sz="0" w:space="0" w:color="auto"/>
                <w:left w:val="none" w:sz="0" w:space="0" w:color="auto"/>
                <w:bottom w:val="none" w:sz="0" w:space="0" w:color="auto"/>
                <w:right w:val="none" w:sz="0" w:space="0" w:color="auto"/>
              </w:divBdr>
            </w:div>
            <w:div w:id="536240841">
              <w:marLeft w:val="0"/>
              <w:marRight w:val="0"/>
              <w:marTop w:val="0"/>
              <w:marBottom w:val="0"/>
              <w:divBdr>
                <w:top w:val="none" w:sz="0" w:space="0" w:color="auto"/>
                <w:left w:val="none" w:sz="0" w:space="0" w:color="auto"/>
                <w:bottom w:val="none" w:sz="0" w:space="0" w:color="auto"/>
                <w:right w:val="none" w:sz="0" w:space="0" w:color="auto"/>
              </w:divBdr>
            </w:div>
          </w:divsChild>
        </w:div>
        <w:div w:id="190801882">
          <w:marLeft w:val="0"/>
          <w:marRight w:val="0"/>
          <w:marTop w:val="0"/>
          <w:marBottom w:val="0"/>
          <w:divBdr>
            <w:top w:val="none" w:sz="0" w:space="0" w:color="auto"/>
            <w:left w:val="none" w:sz="0" w:space="0" w:color="auto"/>
            <w:bottom w:val="none" w:sz="0" w:space="0" w:color="auto"/>
            <w:right w:val="none" w:sz="0" w:space="0" w:color="auto"/>
          </w:divBdr>
          <w:divsChild>
            <w:div w:id="871650734">
              <w:marLeft w:val="0"/>
              <w:marRight w:val="0"/>
              <w:marTop w:val="0"/>
              <w:marBottom w:val="0"/>
              <w:divBdr>
                <w:top w:val="none" w:sz="0" w:space="0" w:color="auto"/>
                <w:left w:val="none" w:sz="0" w:space="0" w:color="auto"/>
                <w:bottom w:val="none" w:sz="0" w:space="0" w:color="auto"/>
                <w:right w:val="none" w:sz="0" w:space="0" w:color="auto"/>
              </w:divBdr>
            </w:div>
            <w:div w:id="448208696">
              <w:marLeft w:val="0"/>
              <w:marRight w:val="0"/>
              <w:marTop w:val="0"/>
              <w:marBottom w:val="0"/>
              <w:divBdr>
                <w:top w:val="none" w:sz="0" w:space="0" w:color="auto"/>
                <w:left w:val="none" w:sz="0" w:space="0" w:color="auto"/>
                <w:bottom w:val="none" w:sz="0" w:space="0" w:color="auto"/>
                <w:right w:val="none" w:sz="0" w:space="0" w:color="auto"/>
              </w:divBdr>
            </w:div>
            <w:div w:id="1898475041">
              <w:marLeft w:val="0"/>
              <w:marRight w:val="0"/>
              <w:marTop w:val="0"/>
              <w:marBottom w:val="0"/>
              <w:divBdr>
                <w:top w:val="none" w:sz="0" w:space="0" w:color="auto"/>
                <w:left w:val="none" w:sz="0" w:space="0" w:color="auto"/>
                <w:bottom w:val="none" w:sz="0" w:space="0" w:color="auto"/>
                <w:right w:val="none" w:sz="0" w:space="0" w:color="auto"/>
              </w:divBdr>
            </w:div>
            <w:div w:id="321589924">
              <w:marLeft w:val="0"/>
              <w:marRight w:val="0"/>
              <w:marTop w:val="0"/>
              <w:marBottom w:val="0"/>
              <w:divBdr>
                <w:top w:val="none" w:sz="0" w:space="0" w:color="auto"/>
                <w:left w:val="none" w:sz="0" w:space="0" w:color="auto"/>
                <w:bottom w:val="none" w:sz="0" w:space="0" w:color="auto"/>
                <w:right w:val="none" w:sz="0" w:space="0" w:color="auto"/>
              </w:divBdr>
            </w:div>
            <w:div w:id="1047221579">
              <w:marLeft w:val="0"/>
              <w:marRight w:val="0"/>
              <w:marTop w:val="0"/>
              <w:marBottom w:val="0"/>
              <w:divBdr>
                <w:top w:val="none" w:sz="0" w:space="0" w:color="auto"/>
                <w:left w:val="none" w:sz="0" w:space="0" w:color="auto"/>
                <w:bottom w:val="none" w:sz="0" w:space="0" w:color="auto"/>
                <w:right w:val="none" w:sz="0" w:space="0" w:color="auto"/>
              </w:divBdr>
            </w:div>
            <w:div w:id="808330219">
              <w:marLeft w:val="0"/>
              <w:marRight w:val="0"/>
              <w:marTop w:val="0"/>
              <w:marBottom w:val="0"/>
              <w:divBdr>
                <w:top w:val="none" w:sz="0" w:space="0" w:color="auto"/>
                <w:left w:val="none" w:sz="0" w:space="0" w:color="auto"/>
                <w:bottom w:val="none" w:sz="0" w:space="0" w:color="auto"/>
                <w:right w:val="none" w:sz="0" w:space="0" w:color="auto"/>
              </w:divBdr>
            </w:div>
            <w:div w:id="2057317325">
              <w:marLeft w:val="0"/>
              <w:marRight w:val="0"/>
              <w:marTop w:val="0"/>
              <w:marBottom w:val="0"/>
              <w:divBdr>
                <w:top w:val="none" w:sz="0" w:space="0" w:color="auto"/>
                <w:left w:val="none" w:sz="0" w:space="0" w:color="auto"/>
                <w:bottom w:val="none" w:sz="0" w:space="0" w:color="auto"/>
                <w:right w:val="none" w:sz="0" w:space="0" w:color="auto"/>
              </w:divBdr>
            </w:div>
            <w:div w:id="198469573">
              <w:marLeft w:val="0"/>
              <w:marRight w:val="0"/>
              <w:marTop w:val="0"/>
              <w:marBottom w:val="0"/>
              <w:divBdr>
                <w:top w:val="none" w:sz="0" w:space="0" w:color="auto"/>
                <w:left w:val="none" w:sz="0" w:space="0" w:color="auto"/>
                <w:bottom w:val="none" w:sz="0" w:space="0" w:color="auto"/>
                <w:right w:val="none" w:sz="0" w:space="0" w:color="auto"/>
              </w:divBdr>
            </w:div>
            <w:div w:id="1756979657">
              <w:marLeft w:val="0"/>
              <w:marRight w:val="0"/>
              <w:marTop w:val="0"/>
              <w:marBottom w:val="0"/>
              <w:divBdr>
                <w:top w:val="none" w:sz="0" w:space="0" w:color="auto"/>
                <w:left w:val="none" w:sz="0" w:space="0" w:color="auto"/>
                <w:bottom w:val="none" w:sz="0" w:space="0" w:color="auto"/>
                <w:right w:val="none" w:sz="0" w:space="0" w:color="auto"/>
              </w:divBdr>
            </w:div>
            <w:div w:id="74712472">
              <w:marLeft w:val="0"/>
              <w:marRight w:val="0"/>
              <w:marTop w:val="0"/>
              <w:marBottom w:val="0"/>
              <w:divBdr>
                <w:top w:val="none" w:sz="0" w:space="0" w:color="auto"/>
                <w:left w:val="none" w:sz="0" w:space="0" w:color="auto"/>
                <w:bottom w:val="none" w:sz="0" w:space="0" w:color="auto"/>
                <w:right w:val="none" w:sz="0" w:space="0" w:color="auto"/>
              </w:divBdr>
            </w:div>
            <w:div w:id="850609687">
              <w:marLeft w:val="0"/>
              <w:marRight w:val="0"/>
              <w:marTop w:val="0"/>
              <w:marBottom w:val="0"/>
              <w:divBdr>
                <w:top w:val="none" w:sz="0" w:space="0" w:color="auto"/>
                <w:left w:val="none" w:sz="0" w:space="0" w:color="auto"/>
                <w:bottom w:val="none" w:sz="0" w:space="0" w:color="auto"/>
                <w:right w:val="none" w:sz="0" w:space="0" w:color="auto"/>
              </w:divBdr>
            </w:div>
            <w:div w:id="1798527920">
              <w:marLeft w:val="0"/>
              <w:marRight w:val="0"/>
              <w:marTop w:val="0"/>
              <w:marBottom w:val="0"/>
              <w:divBdr>
                <w:top w:val="none" w:sz="0" w:space="0" w:color="auto"/>
                <w:left w:val="none" w:sz="0" w:space="0" w:color="auto"/>
                <w:bottom w:val="none" w:sz="0" w:space="0" w:color="auto"/>
                <w:right w:val="none" w:sz="0" w:space="0" w:color="auto"/>
              </w:divBdr>
            </w:div>
            <w:div w:id="420494041">
              <w:marLeft w:val="0"/>
              <w:marRight w:val="0"/>
              <w:marTop w:val="0"/>
              <w:marBottom w:val="0"/>
              <w:divBdr>
                <w:top w:val="none" w:sz="0" w:space="0" w:color="auto"/>
                <w:left w:val="none" w:sz="0" w:space="0" w:color="auto"/>
                <w:bottom w:val="none" w:sz="0" w:space="0" w:color="auto"/>
                <w:right w:val="none" w:sz="0" w:space="0" w:color="auto"/>
              </w:divBdr>
            </w:div>
            <w:div w:id="1051151299">
              <w:marLeft w:val="0"/>
              <w:marRight w:val="0"/>
              <w:marTop w:val="0"/>
              <w:marBottom w:val="0"/>
              <w:divBdr>
                <w:top w:val="none" w:sz="0" w:space="0" w:color="auto"/>
                <w:left w:val="none" w:sz="0" w:space="0" w:color="auto"/>
                <w:bottom w:val="none" w:sz="0" w:space="0" w:color="auto"/>
                <w:right w:val="none" w:sz="0" w:space="0" w:color="auto"/>
              </w:divBdr>
            </w:div>
            <w:div w:id="614598254">
              <w:marLeft w:val="0"/>
              <w:marRight w:val="0"/>
              <w:marTop w:val="0"/>
              <w:marBottom w:val="0"/>
              <w:divBdr>
                <w:top w:val="none" w:sz="0" w:space="0" w:color="auto"/>
                <w:left w:val="none" w:sz="0" w:space="0" w:color="auto"/>
                <w:bottom w:val="none" w:sz="0" w:space="0" w:color="auto"/>
                <w:right w:val="none" w:sz="0" w:space="0" w:color="auto"/>
              </w:divBdr>
            </w:div>
            <w:div w:id="10925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8858">
      <w:bodyDiv w:val="1"/>
      <w:marLeft w:val="0"/>
      <w:marRight w:val="0"/>
      <w:marTop w:val="0"/>
      <w:marBottom w:val="0"/>
      <w:divBdr>
        <w:top w:val="none" w:sz="0" w:space="0" w:color="auto"/>
        <w:left w:val="none" w:sz="0" w:space="0" w:color="auto"/>
        <w:bottom w:val="none" w:sz="0" w:space="0" w:color="auto"/>
        <w:right w:val="none" w:sz="0" w:space="0" w:color="auto"/>
      </w:divBdr>
    </w:div>
    <w:div w:id="2081560551">
      <w:bodyDiv w:val="1"/>
      <w:marLeft w:val="0"/>
      <w:marRight w:val="0"/>
      <w:marTop w:val="0"/>
      <w:marBottom w:val="0"/>
      <w:divBdr>
        <w:top w:val="none" w:sz="0" w:space="0" w:color="auto"/>
        <w:left w:val="none" w:sz="0" w:space="0" w:color="auto"/>
        <w:bottom w:val="none" w:sz="0" w:space="0" w:color="auto"/>
        <w:right w:val="none" w:sz="0" w:space="0" w:color="auto"/>
      </w:divBdr>
      <w:divsChild>
        <w:div w:id="111944459">
          <w:marLeft w:val="0"/>
          <w:marRight w:val="0"/>
          <w:marTop w:val="0"/>
          <w:marBottom w:val="0"/>
          <w:divBdr>
            <w:top w:val="none" w:sz="0" w:space="0" w:color="auto"/>
            <w:left w:val="none" w:sz="0" w:space="0" w:color="auto"/>
            <w:bottom w:val="none" w:sz="0" w:space="0" w:color="auto"/>
            <w:right w:val="none" w:sz="0" w:space="0" w:color="auto"/>
          </w:divBdr>
          <w:divsChild>
            <w:div w:id="1676612754">
              <w:marLeft w:val="0"/>
              <w:marRight w:val="0"/>
              <w:marTop w:val="0"/>
              <w:marBottom w:val="0"/>
              <w:divBdr>
                <w:top w:val="none" w:sz="0" w:space="0" w:color="auto"/>
                <w:left w:val="none" w:sz="0" w:space="0" w:color="auto"/>
                <w:bottom w:val="none" w:sz="0" w:space="0" w:color="auto"/>
                <w:right w:val="none" w:sz="0" w:space="0" w:color="auto"/>
              </w:divBdr>
            </w:div>
            <w:div w:id="790364759">
              <w:marLeft w:val="0"/>
              <w:marRight w:val="0"/>
              <w:marTop w:val="0"/>
              <w:marBottom w:val="0"/>
              <w:divBdr>
                <w:top w:val="none" w:sz="0" w:space="0" w:color="auto"/>
                <w:left w:val="none" w:sz="0" w:space="0" w:color="auto"/>
                <w:bottom w:val="none" w:sz="0" w:space="0" w:color="auto"/>
                <w:right w:val="none" w:sz="0" w:space="0" w:color="auto"/>
              </w:divBdr>
            </w:div>
            <w:div w:id="1430538040">
              <w:marLeft w:val="0"/>
              <w:marRight w:val="0"/>
              <w:marTop w:val="0"/>
              <w:marBottom w:val="0"/>
              <w:divBdr>
                <w:top w:val="none" w:sz="0" w:space="0" w:color="auto"/>
                <w:left w:val="none" w:sz="0" w:space="0" w:color="auto"/>
                <w:bottom w:val="none" w:sz="0" w:space="0" w:color="auto"/>
                <w:right w:val="none" w:sz="0" w:space="0" w:color="auto"/>
              </w:divBdr>
            </w:div>
            <w:div w:id="1508671359">
              <w:marLeft w:val="0"/>
              <w:marRight w:val="0"/>
              <w:marTop w:val="0"/>
              <w:marBottom w:val="0"/>
              <w:divBdr>
                <w:top w:val="none" w:sz="0" w:space="0" w:color="auto"/>
                <w:left w:val="none" w:sz="0" w:space="0" w:color="auto"/>
                <w:bottom w:val="none" w:sz="0" w:space="0" w:color="auto"/>
                <w:right w:val="none" w:sz="0" w:space="0" w:color="auto"/>
              </w:divBdr>
            </w:div>
            <w:div w:id="1770732743">
              <w:marLeft w:val="0"/>
              <w:marRight w:val="0"/>
              <w:marTop w:val="0"/>
              <w:marBottom w:val="0"/>
              <w:divBdr>
                <w:top w:val="none" w:sz="0" w:space="0" w:color="auto"/>
                <w:left w:val="none" w:sz="0" w:space="0" w:color="auto"/>
                <w:bottom w:val="none" w:sz="0" w:space="0" w:color="auto"/>
                <w:right w:val="none" w:sz="0" w:space="0" w:color="auto"/>
              </w:divBdr>
            </w:div>
            <w:div w:id="1024356876">
              <w:marLeft w:val="0"/>
              <w:marRight w:val="0"/>
              <w:marTop w:val="0"/>
              <w:marBottom w:val="0"/>
              <w:divBdr>
                <w:top w:val="none" w:sz="0" w:space="0" w:color="auto"/>
                <w:left w:val="none" w:sz="0" w:space="0" w:color="auto"/>
                <w:bottom w:val="none" w:sz="0" w:space="0" w:color="auto"/>
                <w:right w:val="none" w:sz="0" w:space="0" w:color="auto"/>
              </w:divBdr>
            </w:div>
            <w:div w:id="1034693442">
              <w:marLeft w:val="0"/>
              <w:marRight w:val="0"/>
              <w:marTop w:val="0"/>
              <w:marBottom w:val="0"/>
              <w:divBdr>
                <w:top w:val="none" w:sz="0" w:space="0" w:color="auto"/>
                <w:left w:val="none" w:sz="0" w:space="0" w:color="auto"/>
                <w:bottom w:val="none" w:sz="0" w:space="0" w:color="auto"/>
                <w:right w:val="none" w:sz="0" w:space="0" w:color="auto"/>
              </w:divBdr>
            </w:div>
            <w:div w:id="693506302">
              <w:marLeft w:val="0"/>
              <w:marRight w:val="0"/>
              <w:marTop w:val="0"/>
              <w:marBottom w:val="0"/>
              <w:divBdr>
                <w:top w:val="none" w:sz="0" w:space="0" w:color="auto"/>
                <w:left w:val="none" w:sz="0" w:space="0" w:color="auto"/>
                <w:bottom w:val="none" w:sz="0" w:space="0" w:color="auto"/>
                <w:right w:val="none" w:sz="0" w:space="0" w:color="auto"/>
              </w:divBdr>
            </w:div>
            <w:div w:id="1646543529">
              <w:marLeft w:val="0"/>
              <w:marRight w:val="0"/>
              <w:marTop w:val="0"/>
              <w:marBottom w:val="0"/>
              <w:divBdr>
                <w:top w:val="none" w:sz="0" w:space="0" w:color="auto"/>
                <w:left w:val="none" w:sz="0" w:space="0" w:color="auto"/>
                <w:bottom w:val="none" w:sz="0" w:space="0" w:color="auto"/>
                <w:right w:val="none" w:sz="0" w:space="0" w:color="auto"/>
              </w:divBdr>
            </w:div>
            <w:div w:id="1953895690">
              <w:marLeft w:val="0"/>
              <w:marRight w:val="0"/>
              <w:marTop w:val="0"/>
              <w:marBottom w:val="0"/>
              <w:divBdr>
                <w:top w:val="none" w:sz="0" w:space="0" w:color="auto"/>
                <w:left w:val="none" w:sz="0" w:space="0" w:color="auto"/>
                <w:bottom w:val="none" w:sz="0" w:space="0" w:color="auto"/>
                <w:right w:val="none" w:sz="0" w:space="0" w:color="auto"/>
              </w:divBdr>
            </w:div>
            <w:div w:id="1247689012">
              <w:marLeft w:val="0"/>
              <w:marRight w:val="0"/>
              <w:marTop w:val="0"/>
              <w:marBottom w:val="0"/>
              <w:divBdr>
                <w:top w:val="none" w:sz="0" w:space="0" w:color="auto"/>
                <w:left w:val="none" w:sz="0" w:space="0" w:color="auto"/>
                <w:bottom w:val="none" w:sz="0" w:space="0" w:color="auto"/>
                <w:right w:val="none" w:sz="0" w:space="0" w:color="auto"/>
              </w:divBdr>
            </w:div>
            <w:div w:id="581373008">
              <w:marLeft w:val="0"/>
              <w:marRight w:val="0"/>
              <w:marTop w:val="0"/>
              <w:marBottom w:val="0"/>
              <w:divBdr>
                <w:top w:val="none" w:sz="0" w:space="0" w:color="auto"/>
                <w:left w:val="none" w:sz="0" w:space="0" w:color="auto"/>
                <w:bottom w:val="none" w:sz="0" w:space="0" w:color="auto"/>
                <w:right w:val="none" w:sz="0" w:space="0" w:color="auto"/>
              </w:divBdr>
            </w:div>
            <w:div w:id="996878652">
              <w:marLeft w:val="0"/>
              <w:marRight w:val="0"/>
              <w:marTop w:val="0"/>
              <w:marBottom w:val="0"/>
              <w:divBdr>
                <w:top w:val="none" w:sz="0" w:space="0" w:color="auto"/>
                <w:left w:val="none" w:sz="0" w:space="0" w:color="auto"/>
                <w:bottom w:val="none" w:sz="0" w:space="0" w:color="auto"/>
                <w:right w:val="none" w:sz="0" w:space="0" w:color="auto"/>
              </w:divBdr>
            </w:div>
            <w:div w:id="132020765">
              <w:marLeft w:val="0"/>
              <w:marRight w:val="0"/>
              <w:marTop w:val="0"/>
              <w:marBottom w:val="0"/>
              <w:divBdr>
                <w:top w:val="none" w:sz="0" w:space="0" w:color="auto"/>
                <w:left w:val="none" w:sz="0" w:space="0" w:color="auto"/>
                <w:bottom w:val="none" w:sz="0" w:space="0" w:color="auto"/>
                <w:right w:val="none" w:sz="0" w:space="0" w:color="auto"/>
              </w:divBdr>
            </w:div>
            <w:div w:id="1070539620">
              <w:marLeft w:val="0"/>
              <w:marRight w:val="0"/>
              <w:marTop w:val="0"/>
              <w:marBottom w:val="0"/>
              <w:divBdr>
                <w:top w:val="none" w:sz="0" w:space="0" w:color="auto"/>
                <w:left w:val="none" w:sz="0" w:space="0" w:color="auto"/>
                <w:bottom w:val="none" w:sz="0" w:space="0" w:color="auto"/>
                <w:right w:val="none" w:sz="0" w:space="0" w:color="auto"/>
              </w:divBdr>
            </w:div>
            <w:div w:id="1141775221">
              <w:marLeft w:val="0"/>
              <w:marRight w:val="0"/>
              <w:marTop w:val="0"/>
              <w:marBottom w:val="0"/>
              <w:divBdr>
                <w:top w:val="none" w:sz="0" w:space="0" w:color="auto"/>
                <w:left w:val="none" w:sz="0" w:space="0" w:color="auto"/>
                <w:bottom w:val="none" w:sz="0" w:space="0" w:color="auto"/>
                <w:right w:val="none" w:sz="0" w:space="0" w:color="auto"/>
              </w:divBdr>
            </w:div>
            <w:div w:id="1918398627">
              <w:marLeft w:val="0"/>
              <w:marRight w:val="0"/>
              <w:marTop w:val="0"/>
              <w:marBottom w:val="0"/>
              <w:divBdr>
                <w:top w:val="none" w:sz="0" w:space="0" w:color="auto"/>
                <w:left w:val="none" w:sz="0" w:space="0" w:color="auto"/>
                <w:bottom w:val="none" w:sz="0" w:space="0" w:color="auto"/>
                <w:right w:val="none" w:sz="0" w:space="0" w:color="auto"/>
              </w:divBdr>
            </w:div>
            <w:div w:id="1199395547">
              <w:marLeft w:val="0"/>
              <w:marRight w:val="0"/>
              <w:marTop w:val="0"/>
              <w:marBottom w:val="0"/>
              <w:divBdr>
                <w:top w:val="none" w:sz="0" w:space="0" w:color="auto"/>
                <w:left w:val="none" w:sz="0" w:space="0" w:color="auto"/>
                <w:bottom w:val="none" w:sz="0" w:space="0" w:color="auto"/>
                <w:right w:val="none" w:sz="0" w:space="0" w:color="auto"/>
              </w:divBdr>
            </w:div>
            <w:div w:id="861162769">
              <w:marLeft w:val="0"/>
              <w:marRight w:val="0"/>
              <w:marTop w:val="0"/>
              <w:marBottom w:val="0"/>
              <w:divBdr>
                <w:top w:val="none" w:sz="0" w:space="0" w:color="auto"/>
                <w:left w:val="none" w:sz="0" w:space="0" w:color="auto"/>
                <w:bottom w:val="none" w:sz="0" w:space="0" w:color="auto"/>
                <w:right w:val="none" w:sz="0" w:space="0" w:color="auto"/>
              </w:divBdr>
            </w:div>
            <w:div w:id="677775307">
              <w:marLeft w:val="0"/>
              <w:marRight w:val="0"/>
              <w:marTop w:val="0"/>
              <w:marBottom w:val="0"/>
              <w:divBdr>
                <w:top w:val="none" w:sz="0" w:space="0" w:color="auto"/>
                <w:left w:val="none" w:sz="0" w:space="0" w:color="auto"/>
                <w:bottom w:val="none" w:sz="0" w:space="0" w:color="auto"/>
                <w:right w:val="none" w:sz="0" w:space="0" w:color="auto"/>
              </w:divBdr>
            </w:div>
          </w:divsChild>
        </w:div>
        <w:div w:id="253512472">
          <w:marLeft w:val="0"/>
          <w:marRight w:val="0"/>
          <w:marTop w:val="0"/>
          <w:marBottom w:val="0"/>
          <w:divBdr>
            <w:top w:val="none" w:sz="0" w:space="0" w:color="auto"/>
            <w:left w:val="none" w:sz="0" w:space="0" w:color="auto"/>
            <w:bottom w:val="none" w:sz="0" w:space="0" w:color="auto"/>
            <w:right w:val="none" w:sz="0" w:space="0" w:color="auto"/>
          </w:divBdr>
          <w:divsChild>
            <w:div w:id="1643654589">
              <w:marLeft w:val="0"/>
              <w:marRight w:val="0"/>
              <w:marTop w:val="0"/>
              <w:marBottom w:val="0"/>
              <w:divBdr>
                <w:top w:val="none" w:sz="0" w:space="0" w:color="auto"/>
                <w:left w:val="none" w:sz="0" w:space="0" w:color="auto"/>
                <w:bottom w:val="none" w:sz="0" w:space="0" w:color="auto"/>
                <w:right w:val="none" w:sz="0" w:space="0" w:color="auto"/>
              </w:divBdr>
            </w:div>
            <w:div w:id="787434267">
              <w:marLeft w:val="0"/>
              <w:marRight w:val="0"/>
              <w:marTop w:val="0"/>
              <w:marBottom w:val="0"/>
              <w:divBdr>
                <w:top w:val="none" w:sz="0" w:space="0" w:color="auto"/>
                <w:left w:val="none" w:sz="0" w:space="0" w:color="auto"/>
                <w:bottom w:val="none" w:sz="0" w:space="0" w:color="auto"/>
                <w:right w:val="none" w:sz="0" w:space="0" w:color="auto"/>
              </w:divBdr>
            </w:div>
            <w:div w:id="2031637526">
              <w:marLeft w:val="0"/>
              <w:marRight w:val="0"/>
              <w:marTop w:val="0"/>
              <w:marBottom w:val="0"/>
              <w:divBdr>
                <w:top w:val="none" w:sz="0" w:space="0" w:color="auto"/>
                <w:left w:val="none" w:sz="0" w:space="0" w:color="auto"/>
                <w:bottom w:val="none" w:sz="0" w:space="0" w:color="auto"/>
                <w:right w:val="none" w:sz="0" w:space="0" w:color="auto"/>
              </w:divBdr>
            </w:div>
            <w:div w:id="1648170376">
              <w:marLeft w:val="0"/>
              <w:marRight w:val="0"/>
              <w:marTop w:val="0"/>
              <w:marBottom w:val="0"/>
              <w:divBdr>
                <w:top w:val="none" w:sz="0" w:space="0" w:color="auto"/>
                <w:left w:val="none" w:sz="0" w:space="0" w:color="auto"/>
                <w:bottom w:val="none" w:sz="0" w:space="0" w:color="auto"/>
                <w:right w:val="none" w:sz="0" w:space="0" w:color="auto"/>
              </w:divBdr>
            </w:div>
            <w:div w:id="988554642">
              <w:marLeft w:val="0"/>
              <w:marRight w:val="0"/>
              <w:marTop w:val="0"/>
              <w:marBottom w:val="0"/>
              <w:divBdr>
                <w:top w:val="none" w:sz="0" w:space="0" w:color="auto"/>
                <w:left w:val="none" w:sz="0" w:space="0" w:color="auto"/>
                <w:bottom w:val="none" w:sz="0" w:space="0" w:color="auto"/>
                <w:right w:val="none" w:sz="0" w:space="0" w:color="auto"/>
              </w:divBdr>
            </w:div>
            <w:div w:id="1641034348">
              <w:marLeft w:val="0"/>
              <w:marRight w:val="0"/>
              <w:marTop w:val="0"/>
              <w:marBottom w:val="0"/>
              <w:divBdr>
                <w:top w:val="none" w:sz="0" w:space="0" w:color="auto"/>
                <w:left w:val="none" w:sz="0" w:space="0" w:color="auto"/>
                <w:bottom w:val="none" w:sz="0" w:space="0" w:color="auto"/>
                <w:right w:val="none" w:sz="0" w:space="0" w:color="auto"/>
              </w:divBdr>
            </w:div>
            <w:div w:id="16081655">
              <w:marLeft w:val="0"/>
              <w:marRight w:val="0"/>
              <w:marTop w:val="0"/>
              <w:marBottom w:val="0"/>
              <w:divBdr>
                <w:top w:val="none" w:sz="0" w:space="0" w:color="auto"/>
                <w:left w:val="none" w:sz="0" w:space="0" w:color="auto"/>
                <w:bottom w:val="none" w:sz="0" w:space="0" w:color="auto"/>
                <w:right w:val="none" w:sz="0" w:space="0" w:color="auto"/>
              </w:divBdr>
            </w:div>
            <w:div w:id="1392655444">
              <w:marLeft w:val="0"/>
              <w:marRight w:val="0"/>
              <w:marTop w:val="0"/>
              <w:marBottom w:val="0"/>
              <w:divBdr>
                <w:top w:val="none" w:sz="0" w:space="0" w:color="auto"/>
                <w:left w:val="none" w:sz="0" w:space="0" w:color="auto"/>
                <w:bottom w:val="none" w:sz="0" w:space="0" w:color="auto"/>
                <w:right w:val="none" w:sz="0" w:space="0" w:color="auto"/>
              </w:divBdr>
            </w:div>
            <w:div w:id="897938494">
              <w:marLeft w:val="0"/>
              <w:marRight w:val="0"/>
              <w:marTop w:val="0"/>
              <w:marBottom w:val="0"/>
              <w:divBdr>
                <w:top w:val="none" w:sz="0" w:space="0" w:color="auto"/>
                <w:left w:val="none" w:sz="0" w:space="0" w:color="auto"/>
                <w:bottom w:val="none" w:sz="0" w:space="0" w:color="auto"/>
                <w:right w:val="none" w:sz="0" w:space="0" w:color="auto"/>
              </w:divBdr>
            </w:div>
            <w:div w:id="950934344">
              <w:marLeft w:val="0"/>
              <w:marRight w:val="0"/>
              <w:marTop w:val="0"/>
              <w:marBottom w:val="0"/>
              <w:divBdr>
                <w:top w:val="none" w:sz="0" w:space="0" w:color="auto"/>
                <w:left w:val="none" w:sz="0" w:space="0" w:color="auto"/>
                <w:bottom w:val="none" w:sz="0" w:space="0" w:color="auto"/>
                <w:right w:val="none" w:sz="0" w:space="0" w:color="auto"/>
              </w:divBdr>
            </w:div>
            <w:div w:id="1844977194">
              <w:marLeft w:val="0"/>
              <w:marRight w:val="0"/>
              <w:marTop w:val="0"/>
              <w:marBottom w:val="0"/>
              <w:divBdr>
                <w:top w:val="none" w:sz="0" w:space="0" w:color="auto"/>
                <w:left w:val="none" w:sz="0" w:space="0" w:color="auto"/>
                <w:bottom w:val="none" w:sz="0" w:space="0" w:color="auto"/>
                <w:right w:val="none" w:sz="0" w:space="0" w:color="auto"/>
              </w:divBdr>
            </w:div>
            <w:div w:id="1293897950">
              <w:marLeft w:val="0"/>
              <w:marRight w:val="0"/>
              <w:marTop w:val="0"/>
              <w:marBottom w:val="0"/>
              <w:divBdr>
                <w:top w:val="none" w:sz="0" w:space="0" w:color="auto"/>
                <w:left w:val="none" w:sz="0" w:space="0" w:color="auto"/>
                <w:bottom w:val="none" w:sz="0" w:space="0" w:color="auto"/>
                <w:right w:val="none" w:sz="0" w:space="0" w:color="auto"/>
              </w:divBdr>
            </w:div>
            <w:div w:id="1903632399">
              <w:marLeft w:val="0"/>
              <w:marRight w:val="0"/>
              <w:marTop w:val="0"/>
              <w:marBottom w:val="0"/>
              <w:divBdr>
                <w:top w:val="none" w:sz="0" w:space="0" w:color="auto"/>
                <w:left w:val="none" w:sz="0" w:space="0" w:color="auto"/>
                <w:bottom w:val="none" w:sz="0" w:space="0" w:color="auto"/>
                <w:right w:val="none" w:sz="0" w:space="0" w:color="auto"/>
              </w:divBdr>
            </w:div>
            <w:div w:id="3172140">
              <w:marLeft w:val="0"/>
              <w:marRight w:val="0"/>
              <w:marTop w:val="0"/>
              <w:marBottom w:val="0"/>
              <w:divBdr>
                <w:top w:val="none" w:sz="0" w:space="0" w:color="auto"/>
                <w:left w:val="none" w:sz="0" w:space="0" w:color="auto"/>
                <w:bottom w:val="none" w:sz="0" w:space="0" w:color="auto"/>
                <w:right w:val="none" w:sz="0" w:space="0" w:color="auto"/>
              </w:divBdr>
            </w:div>
            <w:div w:id="737561271">
              <w:marLeft w:val="0"/>
              <w:marRight w:val="0"/>
              <w:marTop w:val="0"/>
              <w:marBottom w:val="0"/>
              <w:divBdr>
                <w:top w:val="none" w:sz="0" w:space="0" w:color="auto"/>
                <w:left w:val="none" w:sz="0" w:space="0" w:color="auto"/>
                <w:bottom w:val="none" w:sz="0" w:space="0" w:color="auto"/>
                <w:right w:val="none" w:sz="0" w:space="0" w:color="auto"/>
              </w:divBdr>
            </w:div>
            <w:div w:id="1730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uepatriotlove.akaraisin.com/ui/IG25/donations/start?_gl=1*nxbe83*_ga*OTYxMjY5MTQ3LjE2ODcyMTc0ODE.*_ga_5LSHXQ4Q4G*MTY5MDkyMTI4Ny42LjEuMTY5MDkyMTU1OC4zNy4wLjA.*_ga_Q49VLYPZEE*MTY5MDkyMTI4OC42LjEuMTY5MDkyMTU1OS4zNi4wLj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euxinvictus2025.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victusgamesfoundatio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euxinvictus2025.c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a7b20d-e39a-430e-9fa9-4baff37f7a24">
      <Terms xmlns="http://schemas.microsoft.com/office/infopath/2007/PartnerControls"/>
    </lcf76f155ced4ddcb4097134ff3c332f>
    <TaxCatchAll xmlns="afdf9276-c6af-4f87-beba-0e449f4c4fa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04E88DE306F4380D32E171DDA2C7E" ma:contentTypeVersion="15" ma:contentTypeDescription="Create a new document." ma:contentTypeScope="" ma:versionID="c6e596bcb7b45265e4c125e420015bd2">
  <xsd:schema xmlns:xsd="http://www.w3.org/2001/XMLSchema" xmlns:xs="http://www.w3.org/2001/XMLSchema" xmlns:p="http://schemas.microsoft.com/office/2006/metadata/properties" xmlns:ns2="f7a7b20d-e39a-430e-9fa9-4baff37f7a24" xmlns:ns3="afdf9276-c6af-4f87-beba-0e449f4c4fa1" targetNamespace="http://schemas.microsoft.com/office/2006/metadata/properties" ma:root="true" ma:fieldsID="d3941baa6dbdedea4bfe4b3b894ce9d3" ns2:_="" ns3:_="">
    <xsd:import namespace="f7a7b20d-e39a-430e-9fa9-4baff37f7a24"/>
    <xsd:import namespace="afdf9276-c6af-4f87-beba-0e449f4c4f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b20d-e39a-430e-9fa9-4baff37f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f93134-91b4-4c29-a2c1-61f9fc43ac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f9276-c6af-4f87-beba-0e449f4c4f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fe0e7a-9ed4-47f4-8d1f-a54d0980d3d1}" ma:internalName="TaxCatchAll" ma:showField="CatchAllData" ma:web="afdf9276-c6af-4f87-beba-0e449f4c4f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423ED-2009-4A56-B514-F540D93AB3EB}">
  <ds:schemaRefs>
    <ds:schemaRef ds:uri="http://schemas.microsoft.com/office/2006/metadata/properties"/>
    <ds:schemaRef ds:uri="http://schemas.microsoft.com/office/infopath/2007/PartnerControls"/>
    <ds:schemaRef ds:uri="f7a7b20d-e39a-430e-9fa9-4baff37f7a24"/>
    <ds:schemaRef ds:uri="afdf9276-c6af-4f87-beba-0e449f4c4fa1"/>
  </ds:schemaRefs>
</ds:datastoreItem>
</file>

<file path=customXml/itemProps2.xml><?xml version="1.0" encoding="utf-8"?>
<ds:datastoreItem xmlns:ds="http://schemas.openxmlformats.org/officeDocument/2006/customXml" ds:itemID="{8CC93C82-F86C-4360-AB7E-141A01BEFE66}">
  <ds:schemaRefs>
    <ds:schemaRef ds:uri="http://schemas.microsoft.com/sharepoint/v3/contenttype/forms"/>
  </ds:schemaRefs>
</ds:datastoreItem>
</file>

<file path=customXml/itemProps3.xml><?xml version="1.0" encoding="utf-8"?>
<ds:datastoreItem xmlns:ds="http://schemas.openxmlformats.org/officeDocument/2006/customXml" ds:itemID="{20A8D1C8-9BC2-4545-8500-B11EBC274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7b20d-e39a-430e-9fa9-4baff37f7a24"/>
    <ds:schemaRef ds:uri="afdf9276-c6af-4f87-beba-0e449f4c4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3590</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Frankel</dc:creator>
  <cp:keywords/>
  <dc:description/>
  <cp:lastModifiedBy>Annie Baker</cp:lastModifiedBy>
  <cp:revision>6</cp:revision>
  <dcterms:created xsi:type="dcterms:W3CDTF">2024-08-01T16:20:00Z</dcterms:created>
  <dcterms:modified xsi:type="dcterms:W3CDTF">2024-08-07T22:57:00Z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f57666d3a407d05651047f027475c8491c34d85a5692b5142eb98c7199e51c2d</vt:lpwstr>
  </property>
  <property fmtid="{D5CDD505-2E9C-101B-9397-08002B2CF9AE}" pid="3" name="ContentTypeId">
    <vt:lpwstr>0x0101003C704E88DE306F4380D32E171DDA2C7E</vt:lpwstr>
  </property>
  <property fmtid="{D5CDD505-2E9C-101B-9397-08002B2CF9AE}" pid="4" name="MediaServiceImageTags">
    <vt:lpwstr/>
  </property>
</Properties>
</file>